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C6DF43" w14:textId="6447611C" w:rsidR="00C06AAE" w:rsidRDefault="00AB0695">
      <w:r>
        <w:rPr>
          <w:noProof/>
        </w:rPr>
        <w:drawing>
          <wp:anchor distT="0" distB="0" distL="114300" distR="114300" simplePos="0" relativeHeight="251689984" behindDoc="1" locked="0" layoutInCell="1" allowOverlap="1" wp14:anchorId="0749F684" wp14:editId="791F7B01">
            <wp:simplePos x="0" y="0"/>
            <wp:positionH relativeFrom="margin">
              <wp:posOffset>276225</wp:posOffset>
            </wp:positionH>
            <wp:positionV relativeFrom="paragraph">
              <wp:posOffset>170815</wp:posOffset>
            </wp:positionV>
            <wp:extent cx="2666530" cy="647700"/>
            <wp:effectExtent l="0" t="0" r="635" b="0"/>
            <wp:wrapNone/>
            <wp:docPr id="4" name="圖片 4" descr="一張含有 文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 descr="一張含有 文字 的圖片&#10;&#10;自動產生的描述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53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FD2">
        <w:rPr>
          <w:noProof/>
        </w:rPr>
        <w:drawing>
          <wp:anchor distT="0" distB="0" distL="114300" distR="114300" simplePos="0" relativeHeight="251658240" behindDoc="1" locked="0" layoutInCell="1" allowOverlap="1" wp14:anchorId="218C559A" wp14:editId="1C5EF447">
            <wp:simplePos x="0" y="0"/>
            <wp:positionH relativeFrom="page">
              <wp:posOffset>19050</wp:posOffset>
            </wp:positionH>
            <wp:positionV relativeFrom="paragraph">
              <wp:posOffset>-160525</wp:posOffset>
            </wp:positionV>
            <wp:extent cx="7537470" cy="10666470"/>
            <wp:effectExtent l="0" t="0" r="6350" b="1905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70" cy="1066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5B8B8B" w14:textId="0F845F44" w:rsidR="00C06AAE" w:rsidRDefault="00F34438">
      <w:pPr>
        <w:widowControl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D051325" wp14:editId="448F68E0">
                <wp:simplePos x="0" y="0"/>
                <wp:positionH relativeFrom="margin">
                  <wp:posOffset>553085</wp:posOffset>
                </wp:positionH>
                <wp:positionV relativeFrom="paragraph">
                  <wp:posOffset>7020560</wp:posOffset>
                </wp:positionV>
                <wp:extent cx="361315" cy="1981200"/>
                <wp:effectExtent l="0" t="0" r="0" b="0"/>
                <wp:wrapSquare wrapText="bothSides"/>
                <wp:docPr id="2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315" cy="1981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9C09FD" w14:textId="2FAFE9EF" w:rsidR="005754FE" w:rsidRDefault="00373CDB" w:rsidP="005754FE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 w:cs="MicrosoftJhengHeiBold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5A363552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0A9A011E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1FBBD640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3147ED2A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67448BA1" w14:textId="77777777" w:rsidR="00373CDB" w:rsidRPr="001364CA" w:rsidRDefault="00373CDB" w:rsidP="00373CDB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  <w:p w14:paraId="616B884A" w14:textId="06592CF0" w:rsidR="003F6881" w:rsidRPr="001364CA" w:rsidRDefault="00373CDB" w:rsidP="003F6881">
                            <w:pPr>
                              <w:pStyle w:val="a3"/>
                              <w:spacing w:line="420" w:lineRule="exact"/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微軟正黑體" w:eastAsia="微軟正黑體" w:hAnsi="微軟正黑體" w:cs="MicrosoftJhengHeiBold" w:hint="eastAsia"/>
                                <w:b/>
                                <w:bCs/>
                                <w:color w:val="FFFFFF"/>
                                <w:sz w:val="25"/>
                                <w:szCs w:val="25"/>
                              </w:rPr>
                              <w:t>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051325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43.55pt;margin-top:552.8pt;width:28.45pt;height:15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" filled="f" stroked="f">
                <v:textbox>
                  <w:txbxContent>
                    <w:p w14:paraId="749C09FD" w14:textId="2FAFE9EF" w:rsidR="005754FE" w:rsidRDefault="00373CDB" w:rsidP="005754FE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 w:cs="MicrosoftJhengHeiBold"/>
                          <w:b/>
                          <w:bCs/>
                          <w:color w:val="FFFFFF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5A363552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0A9A011E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1FBBD640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3147ED2A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67448BA1" w14:textId="77777777" w:rsidR="00373CDB" w:rsidRPr="001364CA" w:rsidRDefault="00373CDB" w:rsidP="00373CDB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  <w:p w14:paraId="616B884A" w14:textId="06592CF0" w:rsidR="003F6881" w:rsidRPr="001364CA" w:rsidRDefault="00373CDB" w:rsidP="003F6881">
                      <w:pPr>
                        <w:pStyle w:val="a3"/>
                        <w:spacing w:line="420" w:lineRule="exact"/>
                        <w:rPr>
                          <w:rFonts w:ascii="微軟正黑體" w:eastAsia="微軟正黑體" w:hAnsi="微軟正黑體"/>
                          <w:b/>
                          <w:bCs/>
                          <w:color w:val="FFFFFF" w:themeColor="background1"/>
                          <w:sz w:val="25"/>
                          <w:szCs w:val="25"/>
                        </w:rPr>
                      </w:pPr>
                      <w:r>
                        <w:rPr>
                          <w:rFonts w:ascii="微軟正黑體" w:eastAsia="微軟正黑體" w:hAnsi="微軟正黑體" w:cs="MicrosoftJhengHeiBold" w:hint="eastAsia"/>
                          <w:b/>
                          <w:bCs/>
                          <w:color w:val="FFFFFF"/>
                          <w:sz w:val="25"/>
                          <w:szCs w:val="25"/>
                        </w:rPr>
                        <w:t>◆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7A712DC" wp14:editId="44246DA7">
                <wp:simplePos x="0" y="0"/>
                <wp:positionH relativeFrom="margin">
                  <wp:posOffset>791210</wp:posOffset>
                </wp:positionH>
                <wp:positionV relativeFrom="paragraph">
                  <wp:posOffset>7011035</wp:posOffset>
                </wp:positionV>
                <wp:extent cx="6162675" cy="2000250"/>
                <wp:effectExtent l="0" t="0" r="0" b="0"/>
                <wp:wrapSquare wrapText="bothSides"/>
                <wp:docPr id="1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2675" cy="2000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C8DC8" w14:textId="77777777" w:rsidR="00D419B1" w:rsidRDefault="00D419B1" w:rsidP="00D419B1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採用高性能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F23 CMOS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圖像感測器，圖像清晰度高</w:t>
                            </w:r>
                          </w:p>
                          <w:p w14:paraId="78082E8F" w14:textId="77777777" w:rsidR="00D419B1" w:rsidRDefault="00D419B1" w:rsidP="00D419B1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內建</w:t>
                            </w:r>
                            <w:proofErr w:type="gramStart"/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同軸帶聲音</w:t>
                            </w:r>
                            <w:proofErr w:type="gramEnd"/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 xml:space="preserve">, 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可以影像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+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聲音在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DVR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上</w:t>
                            </w:r>
                            <w:proofErr w:type="gramStart"/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直接錄</w:t>
                            </w:r>
                            <w:proofErr w:type="gramEnd"/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聲音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(TVI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模式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14:paraId="6CEF1C5B" w14:textId="77777777" w:rsidR="00D419B1" w:rsidRDefault="00D419B1" w:rsidP="00D419B1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具電子快門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 xml:space="preserve">, 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背光處理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 xml:space="preserve">, 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影像增益補償及自動白平衡功能</w:t>
                            </w:r>
                          </w:p>
                          <w:p w14:paraId="2C1FCB5E" w14:textId="77777777" w:rsidR="00D419B1" w:rsidRDefault="00D419B1" w:rsidP="00D419B1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內建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6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顆高效能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IR LED</w:t>
                            </w:r>
                          </w:p>
                          <w:p w14:paraId="5AC995CF" w14:textId="77777777" w:rsidR="00D419B1" w:rsidRDefault="00D419B1" w:rsidP="00D419B1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紅外線啟動感應裝置採用最新設計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 xml:space="preserve">, 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故啟動或關閉可以延遲時間避免突然強光</w:t>
                            </w:r>
                          </w:p>
                          <w:p w14:paraId="47B7BF41" w14:textId="77777777" w:rsidR="00D419B1" w:rsidRDefault="00D419B1" w:rsidP="00D419B1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前玻璃</w:t>
                            </w:r>
                            <w:proofErr w:type="gramStart"/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具有中孔</w:t>
                            </w:r>
                            <w:proofErr w:type="gramEnd"/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 xml:space="preserve">, 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可避免紅外線啟動時光線折射至鏡頭而產生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LED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光點或光暈現象</w:t>
                            </w:r>
                          </w:p>
                          <w:p w14:paraId="6EAD89E7" w14:textId="6F310A69" w:rsidR="001364CA" w:rsidRPr="00460F07" w:rsidRDefault="00D419B1" w:rsidP="00D419B1">
                            <w:pPr>
                              <w:autoSpaceDE w:val="0"/>
                              <w:autoSpaceDN w:val="0"/>
                              <w:adjustRightInd w:val="0"/>
                              <w:spacing w:line="420" w:lineRule="exact"/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紅外線啟動跟連動</w:t>
                            </w:r>
                            <w:r>
                              <w:rPr>
                                <w:rFonts w:ascii="MicrosoftJhengHeiBold" w:eastAsia="MicrosoftJhengHeiBold" w:cs="MicrosoftJhengHeiBold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ICR</w:t>
                            </w:r>
                            <w:r>
                              <w:rPr>
                                <w:rFonts w:ascii="MicrosoftJhengHeiBold" w:eastAsia="MicrosoftJhengHeiBold" w:cs="MicrosoftJhengHeiBold" w:hint="eastAsia"/>
                                <w:b/>
                                <w:bCs/>
                                <w:color w:val="FFFFFF"/>
                                <w:kern w:val="0"/>
                                <w:sz w:val="26"/>
                                <w:szCs w:val="26"/>
                              </w:rPr>
                              <w:t>濾光片切換功能，實現晝夜監控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712DC" id="_x0000_s1027" type="#_x0000_t202" style="position:absolute;margin-left:62.3pt;margin-top:552.05pt;width:485.25pt;height:157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" filled="f" stroked="f">
                <v:textbox>
                  <w:txbxContent>
                    <w:p w14:paraId="72EC8DC8" w14:textId="77777777" w:rsidR="00D419B1" w:rsidRDefault="00D419B1" w:rsidP="00D419B1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採用高性能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F23 CMOS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圖像感測器，圖像清晰度高</w:t>
                      </w:r>
                    </w:p>
                    <w:p w14:paraId="78082E8F" w14:textId="77777777" w:rsidR="00D419B1" w:rsidRDefault="00D419B1" w:rsidP="00D419B1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內建</w:t>
                      </w:r>
                      <w:proofErr w:type="gramStart"/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同軸帶聲音</w:t>
                      </w:r>
                      <w:proofErr w:type="gramEnd"/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 xml:space="preserve">, 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可以影像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+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聲音在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DVR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上</w:t>
                      </w:r>
                      <w:proofErr w:type="gramStart"/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直接錄</w:t>
                      </w:r>
                      <w:proofErr w:type="gramEnd"/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聲音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(TVI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模式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)</w:t>
                      </w:r>
                    </w:p>
                    <w:p w14:paraId="6CEF1C5B" w14:textId="77777777" w:rsidR="00D419B1" w:rsidRDefault="00D419B1" w:rsidP="00D419B1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具電子快門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 xml:space="preserve">, 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背光處理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 xml:space="preserve">, 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影像增益補償及自動白平衡功能</w:t>
                      </w:r>
                    </w:p>
                    <w:p w14:paraId="2C1FCB5E" w14:textId="77777777" w:rsidR="00D419B1" w:rsidRDefault="00D419B1" w:rsidP="00D419B1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內建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6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顆高效能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IR LED</w:t>
                      </w:r>
                    </w:p>
                    <w:p w14:paraId="5AC995CF" w14:textId="77777777" w:rsidR="00D419B1" w:rsidRDefault="00D419B1" w:rsidP="00D419B1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紅外線啟動感應裝置採用最新設計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 xml:space="preserve">, 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故啟動或關閉可以延遲時間避免突然強光</w:t>
                      </w:r>
                    </w:p>
                    <w:p w14:paraId="47B7BF41" w14:textId="77777777" w:rsidR="00D419B1" w:rsidRDefault="00D419B1" w:rsidP="00D419B1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前玻璃</w:t>
                      </w:r>
                      <w:proofErr w:type="gramStart"/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具有中孔</w:t>
                      </w:r>
                      <w:proofErr w:type="gramEnd"/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 xml:space="preserve">, 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可避免紅外線啟動時光線折射至鏡頭而產生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LED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光點或光暈現象</w:t>
                      </w:r>
                    </w:p>
                    <w:p w14:paraId="6EAD89E7" w14:textId="6F310A69" w:rsidR="001364CA" w:rsidRPr="00460F07" w:rsidRDefault="00D419B1" w:rsidP="00D419B1">
                      <w:pPr>
                        <w:autoSpaceDE w:val="0"/>
                        <w:autoSpaceDN w:val="0"/>
                        <w:adjustRightInd w:val="0"/>
                        <w:spacing w:line="420" w:lineRule="exact"/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</w:pP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紅外線啟動跟連動</w:t>
                      </w:r>
                      <w:r>
                        <w:rPr>
                          <w:rFonts w:ascii="MicrosoftJhengHeiBold" w:eastAsia="MicrosoftJhengHeiBold" w:cs="MicrosoftJhengHeiBold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ICR</w:t>
                      </w:r>
                      <w:r>
                        <w:rPr>
                          <w:rFonts w:ascii="MicrosoftJhengHeiBold" w:eastAsia="MicrosoftJhengHeiBold" w:cs="MicrosoftJhengHeiBold" w:hint="eastAsia"/>
                          <w:b/>
                          <w:bCs/>
                          <w:color w:val="FFFFFF"/>
                          <w:kern w:val="0"/>
                          <w:sz w:val="26"/>
                          <w:szCs w:val="26"/>
                        </w:rPr>
                        <w:t>濾光片切換功能，實現晝夜監控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DFFEBCB" wp14:editId="0277AC94">
                <wp:simplePos x="0" y="0"/>
                <wp:positionH relativeFrom="margin">
                  <wp:posOffset>505460</wp:posOffset>
                </wp:positionH>
                <wp:positionV relativeFrom="paragraph">
                  <wp:posOffset>5219700</wp:posOffset>
                </wp:positionV>
                <wp:extent cx="4181475" cy="1169035"/>
                <wp:effectExtent l="0" t="0" r="0" b="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1169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BA1362" w14:textId="77777777" w:rsidR="00D419B1" w:rsidRPr="00D419B1" w:rsidRDefault="00D419B1" w:rsidP="00743C41">
                            <w:pPr>
                              <w:autoSpaceDE w:val="0"/>
                              <w:autoSpaceDN w:val="0"/>
                              <w:adjustRightInd w:val="0"/>
                              <w:spacing w:line="760" w:lineRule="exact"/>
                              <w:rPr>
                                <w:rFonts w:ascii="GenYoGothic JP B" w:eastAsia="GenYoGothic JP B" w:hAnsi="GenYoGothic JP B" w:cs="MicrosoftYaHei-Bold"/>
                                <w:b/>
                                <w:bCs/>
                                <w:color w:val="FFFFFF"/>
                                <w:kern w:val="0"/>
                                <w:sz w:val="61"/>
                                <w:szCs w:val="61"/>
                              </w:rPr>
                            </w:pPr>
                            <w:r w:rsidRPr="00D419B1">
                              <w:rPr>
                                <w:rFonts w:ascii="GenYoGothic JP B" w:eastAsia="GenYoGothic JP B" w:hAnsi="GenYoGothic JP B" w:cs="MicrosoftYaHei-Bold"/>
                                <w:b/>
                                <w:bCs/>
                                <w:color w:val="FFFFFF"/>
                                <w:kern w:val="0"/>
                                <w:sz w:val="61"/>
                                <w:szCs w:val="61"/>
                              </w:rPr>
                              <w:t>1080P</w:t>
                            </w:r>
                          </w:p>
                          <w:p w14:paraId="06654AEB" w14:textId="67869E25" w:rsidR="00171FD2" w:rsidRPr="00D419B1" w:rsidRDefault="00D419B1" w:rsidP="00743C41">
                            <w:pPr>
                              <w:pStyle w:val="a3"/>
                              <w:spacing w:line="760" w:lineRule="exact"/>
                              <w:rPr>
                                <w:rFonts w:ascii="GenYoGothic JP B" w:eastAsia="GenYoGothic JP B" w:hAnsi="GenYoGothic JP B"/>
                                <w:color w:val="FFFFFF" w:themeColor="background1"/>
                                <w:spacing w:val="-14"/>
                                <w:sz w:val="60"/>
                                <w:szCs w:val="60"/>
                              </w:rPr>
                            </w:pPr>
                            <w:r w:rsidRPr="00D419B1">
                              <w:rPr>
                                <w:rFonts w:ascii="GenYoGothic JP B" w:eastAsia="GenYoGothic JP B" w:hAnsi="GenYoGothic JP B" w:cs="MicrosoftYaHei-Bold" w:hint="eastAsia"/>
                                <w:b/>
                                <w:bCs/>
                                <w:color w:val="FFFFFF"/>
                                <w:sz w:val="61"/>
                                <w:szCs w:val="61"/>
                              </w:rPr>
                              <w:t>室外紅外線彩色攝影機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FEBCB" id="_x0000_s1028" type="#_x0000_t202" style="position:absolute;margin-left:39.8pt;margin-top:411pt;width:329.25pt;height:92.0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" filled="f" stroked="f">
                <v:textbox>
                  <w:txbxContent>
                    <w:p w14:paraId="72BA1362" w14:textId="77777777" w:rsidR="00D419B1" w:rsidRPr="00D419B1" w:rsidRDefault="00D419B1" w:rsidP="00743C41">
                      <w:pPr>
                        <w:autoSpaceDE w:val="0"/>
                        <w:autoSpaceDN w:val="0"/>
                        <w:adjustRightInd w:val="0"/>
                        <w:spacing w:line="760" w:lineRule="exact"/>
                        <w:rPr>
                          <w:rFonts w:ascii="GenYoGothic JP B" w:eastAsia="GenYoGothic JP B" w:hAnsi="GenYoGothic JP B" w:cs="MicrosoftYaHei-Bold"/>
                          <w:b/>
                          <w:bCs/>
                          <w:color w:val="FFFFFF"/>
                          <w:kern w:val="0"/>
                          <w:sz w:val="61"/>
                          <w:szCs w:val="61"/>
                        </w:rPr>
                      </w:pPr>
                      <w:r w:rsidRPr="00D419B1">
                        <w:rPr>
                          <w:rFonts w:ascii="GenYoGothic JP B" w:eastAsia="GenYoGothic JP B" w:hAnsi="GenYoGothic JP B" w:cs="MicrosoftYaHei-Bold"/>
                          <w:b/>
                          <w:bCs/>
                          <w:color w:val="FFFFFF"/>
                          <w:kern w:val="0"/>
                          <w:sz w:val="61"/>
                          <w:szCs w:val="61"/>
                        </w:rPr>
                        <w:t>1080P</w:t>
                      </w:r>
                    </w:p>
                    <w:p w14:paraId="06654AEB" w14:textId="67869E25" w:rsidR="00171FD2" w:rsidRPr="00D419B1" w:rsidRDefault="00D419B1" w:rsidP="00743C41">
                      <w:pPr>
                        <w:pStyle w:val="a3"/>
                        <w:spacing w:line="760" w:lineRule="exact"/>
                        <w:rPr>
                          <w:rFonts w:ascii="GenYoGothic JP B" w:eastAsia="GenYoGothic JP B" w:hAnsi="GenYoGothic JP B"/>
                          <w:color w:val="FFFFFF" w:themeColor="background1"/>
                          <w:spacing w:val="-14"/>
                          <w:sz w:val="60"/>
                          <w:szCs w:val="60"/>
                        </w:rPr>
                      </w:pPr>
                      <w:r w:rsidRPr="00D419B1">
                        <w:rPr>
                          <w:rFonts w:ascii="GenYoGothic JP B" w:eastAsia="GenYoGothic JP B" w:hAnsi="GenYoGothic JP B" w:cs="MicrosoftYaHei-Bold" w:hint="eastAsia"/>
                          <w:b/>
                          <w:bCs/>
                          <w:color w:val="FFFFFF"/>
                          <w:sz w:val="61"/>
                          <w:szCs w:val="61"/>
                        </w:rPr>
                        <w:t>室外紅外線彩色攝影機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E092C5" wp14:editId="6A20AC1C">
                <wp:simplePos x="0" y="0"/>
                <wp:positionH relativeFrom="column">
                  <wp:posOffset>581660</wp:posOffset>
                </wp:positionH>
                <wp:positionV relativeFrom="paragraph">
                  <wp:posOffset>6401435</wp:posOffset>
                </wp:positionV>
                <wp:extent cx="3629025" cy="0"/>
                <wp:effectExtent l="0" t="0" r="0" b="0"/>
                <wp:wrapNone/>
                <wp:docPr id="10" name="直線接點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90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18E414" id="直線接點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8pt,504.05pt" to="331.55pt,50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" strokecolor="white [3212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EB7C82C" wp14:editId="78F1AA56">
                <wp:simplePos x="0" y="0"/>
                <wp:positionH relativeFrom="margin">
                  <wp:posOffset>531495</wp:posOffset>
                </wp:positionH>
                <wp:positionV relativeFrom="paragraph">
                  <wp:posOffset>6364605</wp:posOffset>
                </wp:positionV>
                <wp:extent cx="3589020" cy="415290"/>
                <wp:effectExtent l="0" t="0" r="0" b="3810"/>
                <wp:wrapSquare wrapText="bothSides"/>
                <wp:docPr id="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9020" cy="4152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5986A6" w14:textId="39FA45A4" w:rsidR="00171FD2" w:rsidRPr="00171FD2" w:rsidRDefault="00171FD2" w:rsidP="00171FD2">
                            <w:pPr>
                              <w:pStyle w:val="a3"/>
                              <w:spacing w:line="240" w:lineRule="atLeast"/>
                              <w:rPr>
                                <w:rFonts w:ascii="GenYoGothic JP R" w:eastAsia="GenYoGothic JP R" w:hAnsi="GenYoGothic JP R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icrosoftYaHei" w:eastAsia="MicrosoftYaHei" w:cs="MicrosoftYaHei" w:hint="eastAsia"/>
                                <w:color w:val="FFFFFF"/>
                                <w:sz w:val="25"/>
                                <w:szCs w:val="25"/>
                              </w:rPr>
                              <w:t>型號</w:t>
                            </w:r>
                            <w:r>
                              <w:rPr>
                                <w:rFonts w:ascii="MicrosoftYaHei" w:eastAsia="MicrosoftYaHei" w:cs="MicrosoftYaHei"/>
                                <w:color w:val="FFFFFF"/>
                                <w:sz w:val="25"/>
                                <w:szCs w:val="25"/>
                              </w:rPr>
                              <w:t>:</w:t>
                            </w:r>
                            <w:r w:rsidR="00FB2422" w:rsidRPr="00FB2422">
                              <w:rPr>
                                <w:rFonts w:ascii="MicrosoftYaHei" w:eastAsia="MicrosoftYaHei" w:cs="MicrosoftYaHei"/>
                                <w:color w:val="FFFFFF"/>
                                <w:sz w:val="25"/>
                                <w:szCs w:val="25"/>
                              </w:rPr>
                              <w:t xml:space="preserve"> </w:t>
                            </w:r>
                            <w:r w:rsidR="001701FE" w:rsidRPr="001701FE">
                              <w:rPr>
                                <w:rFonts w:ascii="MicrosoftYaHei" w:eastAsia="MicrosoftYaHei" w:cs="MicrosoftYaHei"/>
                                <w:color w:val="FFFFFF"/>
                                <w:sz w:val="25"/>
                                <w:szCs w:val="25"/>
                              </w:rPr>
                              <w:t>ZR-RS2533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7C82C" id="_x0000_s1029" type="#_x0000_t202" style="position:absolute;margin-left:41.85pt;margin-top:501.15pt;width:282.6pt;height:32.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" filled="f" stroked="f">
                <v:textbox>
                  <w:txbxContent>
                    <w:p w14:paraId="4C5986A6" w14:textId="39FA45A4" w:rsidR="00171FD2" w:rsidRPr="00171FD2" w:rsidRDefault="00171FD2" w:rsidP="00171FD2">
                      <w:pPr>
                        <w:pStyle w:val="a3"/>
                        <w:spacing w:line="240" w:lineRule="atLeast"/>
                        <w:rPr>
                          <w:rFonts w:ascii="GenYoGothic JP R" w:eastAsia="GenYoGothic JP R" w:hAnsi="GenYoGothic JP R"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MicrosoftYaHei" w:eastAsia="MicrosoftYaHei" w:cs="MicrosoftYaHei" w:hint="eastAsia"/>
                          <w:color w:val="FFFFFF"/>
                          <w:sz w:val="25"/>
                          <w:szCs w:val="25"/>
                        </w:rPr>
                        <w:t>型號</w:t>
                      </w:r>
                      <w:r>
                        <w:rPr>
                          <w:rFonts w:ascii="MicrosoftYaHei" w:eastAsia="MicrosoftYaHei" w:cs="MicrosoftYaHei"/>
                          <w:color w:val="FFFFFF"/>
                          <w:sz w:val="25"/>
                          <w:szCs w:val="25"/>
                        </w:rPr>
                        <w:t>:</w:t>
                      </w:r>
                      <w:r w:rsidR="00FB2422" w:rsidRPr="00FB2422">
                        <w:rPr>
                          <w:rFonts w:ascii="MicrosoftYaHei" w:eastAsia="MicrosoftYaHei" w:cs="MicrosoftYaHei"/>
                          <w:color w:val="FFFFFF"/>
                          <w:sz w:val="25"/>
                          <w:szCs w:val="25"/>
                        </w:rPr>
                        <w:t xml:space="preserve"> </w:t>
                      </w:r>
                      <w:r w:rsidR="001701FE" w:rsidRPr="001701FE">
                        <w:rPr>
                          <w:rFonts w:ascii="MicrosoftYaHei" w:eastAsia="MicrosoftYaHei" w:cs="MicrosoftYaHei"/>
                          <w:color w:val="FFFFFF"/>
                          <w:sz w:val="25"/>
                          <w:szCs w:val="25"/>
                        </w:rPr>
                        <w:t>ZR-RS2533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F76BE">
        <w:rPr>
          <w:noProof/>
        </w:rPr>
        <w:drawing>
          <wp:anchor distT="0" distB="0" distL="114300" distR="114300" simplePos="0" relativeHeight="251687936" behindDoc="1" locked="0" layoutInCell="1" allowOverlap="1" wp14:anchorId="02DAA7C8" wp14:editId="09BC81A6">
            <wp:simplePos x="0" y="0"/>
            <wp:positionH relativeFrom="page">
              <wp:posOffset>2694305</wp:posOffset>
            </wp:positionH>
            <wp:positionV relativeFrom="paragraph">
              <wp:posOffset>1296035</wp:posOffset>
            </wp:positionV>
            <wp:extent cx="3970655" cy="2751455"/>
            <wp:effectExtent l="0" t="0" r="0" b="0"/>
            <wp:wrapNone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圖片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0655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AAE">
        <w:br w:type="page"/>
      </w:r>
    </w:p>
    <w:p w14:paraId="33B48D66" w14:textId="629A7952" w:rsidR="00C06AAE" w:rsidRDefault="00FB2422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3240E80" wp14:editId="3BF2CF13">
            <wp:simplePos x="0" y="0"/>
            <wp:positionH relativeFrom="page">
              <wp:posOffset>0</wp:posOffset>
            </wp:positionH>
            <wp:positionV relativeFrom="paragraph">
              <wp:posOffset>-217673</wp:posOffset>
            </wp:positionV>
            <wp:extent cx="7561876" cy="10701007"/>
            <wp:effectExtent l="0" t="0" r="1270" b="571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876" cy="107010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305">
        <w:rPr>
          <w:noProof/>
        </w:rPr>
        <w:drawing>
          <wp:anchor distT="0" distB="0" distL="114300" distR="114300" simplePos="0" relativeHeight="251672576" behindDoc="1" locked="0" layoutInCell="1" allowOverlap="1" wp14:anchorId="461448B4" wp14:editId="2207D709">
            <wp:simplePos x="0" y="0"/>
            <wp:positionH relativeFrom="column">
              <wp:posOffset>86660</wp:posOffset>
            </wp:positionH>
            <wp:positionV relativeFrom="paragraph">
              <wp:posOffset>101492</wp:posOffset>
            </wp:positionV>
            <wp:extent cx="1304925" cy="352425"/>
            <wp:effectExtent l="0" t="0" r="9525" b="9525"/>
            <wp:wrapTight wrapText="bothSides">
              <wp:wrapPolygon edited="0">
                <wp:start x="1261" y="0"/>
                <wp:lineTo x="631" y="4670"/>
                <wp:lineTo x="0" y="16346"/>
                <wp:lineTo x="0" y="21016"/>
                <wp:lineTo x="20181" y="21016"/>
                <wp:lineTo x="21127" y="18681"/>
                <wp:lineTo x="21442" y="7005"/>
                <wp:lineTo x="21442" y="0"/>
                <wp:lineTo x="1261" y="0"/>
              </wp:wrapPolygon>
            </wp:wrapTight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圖片 1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page" w:horzAnchor="margin" w:tblpXSpec="center" w:tblpY="1197"/>
        <w:tblW w:w="110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8"/>
        <w:gridCol w:w="8532"/>
      </w:tblGrid>
      <w:tr w:rsidR="00460F07" w:rsidRPr="00456305" w14:paraId="0D8A0285" w14:textId="77777777" w:rsidTr="00D827CB">
        <w:trPr>
          <w:trHeight w:val="369"/>
          <w:jc w:val="center"/>
        </w:trPr>
        <w:tc>
          <w:tcPr>
            <w:tcW w:w="2468" w:type="dxa"/>
            <w:shd w:val="clear" w:color="auto" w:fill="11233A"/>
          </w:tcPr>
          <w:p w14:paraId="52D484E9" w14:textId="77777777" w:rsidR="00460F07" w:rsidRPr="00456305" w:rsidRDefault="00460F07" w:rsidP="0091531B">
            <w:pPr>
              <w:spacing w:line="320" w:lineRule="exact"/>
              <w:jc w:val="center"/>
              <w:rPr>
                <w:rFonts w:ascii="微軟正黑體" w:eastAsia="微軟正黑體" w:hAnsi="微軟正黑體"/>
                <w:b/>
                <w:bCs/>
                <w:color w:val="FFFFFF"/>
                <w:sz w:val="22"/>
              </w:rPr>
            </w:pPr>
            <w:r w:rsidRPr="00456305">
              <w:rPr>
                <w:rFonts w:ascii="微軟正黑體" w:eastAsia="微軟正黑體" w:hAnsi="微軟正黑體" w:hint="eastAsia"/>
                <w:b/>
                <w:bCs/>
                <w:color w:val="FFFFFF"/>
                <w:sz w:val="22"/>
              </w:rPr>
              <w:t>型號</w:t>
            </w:r>
          </w:p>
        </w:tc>
        <w:tc>
          <w:tcPr>
            <w:tcW w:w="8532" w:type="dxa"/>
            <w:shd w:val="clear" w:color="auto" w:fill="11233A"/>
          </w:tcPr>
          <w:p w14:paraId="7D42FA51" w14:textId="3B9AFECB" w:rsidR="00460F07" w:rsidRPr="00456305" w:rsidRDefault="001701FE" w:rsidP="0091531B">
            <w:pPr>
              <w:spacing w:line="320" w:lineRule="exact"/>
              <w:jc w:val="center"/>
              <w:rPr>
                <w:rFonts w:ascii="微軟正黑體" w:eastAsia="微軟正黑體" w:hAnsi="微軟正黑體"/>
                <w:color w:val="FFFFFF"/>
                <w:sz w:val="22"/>
              </w:rPr>
            </w:pPr>
            <w:r w:rsidRPr="001701FE">
              <w:rPr>
                <w:rFonts w:ascii="Arial-BoldMT" w:hAnsi="Arial-BoldMT" w:cs="Arial-BoldMT"/>
                <w:b/>
                <w:bCs/>
                <w:color w:val="FFFFFF"/>
                <w:kern w:val="0"/>
                <w:szCs w:val="24"/>
              </w:rPr>
              <w:t>ZR-RS2533</w:t>
            </w:r>
          </w:p>
        </w:tc>
      </w:tr>
      <w:tr w:rsidR="00D419B1" w:rsidRPr="00456305" w14:paraId="06685BDE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63273A31" w14:textId="198334B5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影像感應器</w:t>
            </w:r>
          </w:p>
        </w:tc>
        <w:tc>
          <w:tcPr>
            <w:tcW w:w="8532" w:type="dxa"/>
            <w:shd w:val="clear" w:color="auto" w:fill="auto"/>
          </w:tcPr>
          <w:p w14:paraId="72F043DD" w14:textId="7AFE41E2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proofErr w:type="gramStart"/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晶相</w:t>
            </w:r>
            <w:proofErr w:type="gramEnd"/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 1/2.9</w:t>
            </w:r>
            <w:proofErr w:type="gramStart"/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”</w:t>
            </w:r>
            <w:proofErr w:type="gramEnd"/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 F23</w:t>
            </w:r>
          </w:p>
        </w:tc>
      </w:tr>
      <w:tr w:rsidR="00D419B1" w:rsidRPr="00460F07" w14:paraId="6172831C" w14:textId="77777777" w:rsidTr="00460F07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0D6ACB0A" w14:textId="142D19C3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DSP</w:t>
            </w:r>
          </w:p>
        </w:tc>
        <w:tc>
          <w:tcPr>
            <w:tcW w:w="8532" w:type="dxa"/>
            <w:shd w:val="pct10" w:color="auto" w:fill="auto"/>
          </w:tcPr>
          <w:p w14:paraId="54FBF854" w14:textId="370D2CF2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proofErr w:type="spellStart"/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Techpoint</w:t>
            </w:r>
            <w:proofErr w:type="spellEnd"/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 TP3813</w:t>
            </w:r>
          </w:p>
        </w:tc>
      </w:tr>
      <w:tr w:rsidR="00D419B1" w:rsidRPr="00456305" w14:paraId="63FD1A17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337D1FFB" w14:textId="7E7DF7F8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影像圖素</w:t>
            </w:r>
          </w:p>
        </w:tc>
        <w:tc>
          <w:tcPr>
            <w:tcW w:w="8532" w:type="dxa"/>
            <w:shd w:val="clear" w:color="auto" w:fill="auto"/>
          </w:tcPr>
          <w:p w14:paraId="62409E13" w14:textId="0B990482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1920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（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H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）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x 1080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（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V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）</w:t>
            </w:r>
          </w:p>
        </w:tc>
      </w:tr>
      <w:tr w:rsidR="00D419B1" w:rsidRPr="00456305" w14:paraId="3B5F6211" w14:textId="77777777" w:rsidTr="00460F07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14A1E952" w14:textId="0978D338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系統</w:t>
            </w:r>
          </w:p>
        </w:tc>
        <w:tc>
          <w:tcPr>
            <w:tcW w:w="8532" w:type="dxa"/>
            <w:shd w:val="pct10" w:color="auto" w:fill="auto"/>
          </w:tcPr>
          <w:p w14:paraId="22809EF8" w14:textId="4A129897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NTSC/PAL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可切換</w:t>
            </w:r>
          </w:p>
        </w:tc>
      </w:tr>
      <w:tr w:rsidR="00D419B1" w:rsidRPr="00456305" w14:paraId="0FEA9603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64BAEA5B" w14:textId="2573DDFD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日夜功能</w:t>
            </w:r>
          </w:p>
        </w:tc>
        <w:tc>
          <w:tcPr>
            <w:tcW w:w="8532" w:type="dxa"/>
            <w:shd w:val="clear" w:color="auto" w:fill="auto"/>
          </w:tcPr>
          <w:p w14:paraId="71BD8D82" w14:textId="072BBA80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內建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IR-CUT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機械切換</w:t>
            </w:r>
          </w:p>
        </w:tc>
      </w:tr>
      <w:tr w:rsidR="00D419B1" w:rsidRPr="00456305" w14:paraId="4384E744" w14:textId="77777777" w:rsidTr="00460F07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45563E2F" w14:textId="554471C2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增益控制</w:t>
            </w:r>
          </w:p>
        </w:tc>
        <w:tc>
          <w:tcPr>
            <w:tcW w:w="8532" w:type="dxa"/>
            <w:shd w:val="pct10" w:color="auto" w:fill="auto"/>
          </w:tcPr>
          <w:p w14:paraId="189C696B" w14:textId="63AB4EC5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手動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/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自動</w:t>
            </w:r>
          </w:p>
        </w:tc>
      </w:tr>
      <w:tr w:rsidR="00D419B1" w:rsidRPr="00456305" w14:paraId="0FBA7660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02C4A1D5" w14:textId="7A2C799D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曝光模式</w:t>
            </w:r>
          </w:p>
        </w:tc>
        <w:tc>
          <w:tcPr>
            <w:tcW w:w="8532" w:type="dxa"/>
            <w:shd w:val="clear" w:color="auto" w:fill="auto"/>
          </w:tcPr>
          <w:p w14:paraId="4C811975" w14:textId="345A12C9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自動</w:t>
            </w:r>
          </w:p>
        </w:tc>
      </w:tr>
      <w:tr w:rsidR="00D419B1" w:rsidRPr="00456305" w14:paraId="29574E69" w14:textId="77777777" w:rsidTr="00460F07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7A5CCBA8" w14:textId="6BF2C9EC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proofErr w:type="gramStart"/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影像幀率</w:t>
            </w:r>
            <w:proofErr w:type="gramEnd"/>
          </w:p>
        </w:tc>
        <w:tc>
          <w:tcPr>
            <w:tcW w:w="8532" w:type="dxa"/>
            <w:shd w:val="pct10" w:color="auto" w:fill="auto"/>
          </w:tcPr>
          <w:p w14:paraId="54FDD814" w14:textId="5F350AC7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1920*1080@30fps</w:t>
            </w:r>
          </w:p>
        </w:tc>
      </w:tr>
      <w:tr w:rsidR="00D419B1" w:rsidRPr="00456305" w14:paraId="6B74E2EA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7BF34D8D" w14:textId="1F9B4E1D" w:rsidR="00D419B1" w:rsidRPr="00C14A27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圖像調節</w:t>
            </w:r>
          </w:p>
        </w:tc>
        <w:tc>
          <w:tcPr>
            <w:tcW w:w="8532" w:type="dxa"/>
            <w:shd w:val="clear" w:color="auto" w:fill="auto"/>
          </w:tcPr>
          <w:p w14:paraId="3FF314E1" w14:textId="313A9C55" w:rsidR="00D419B1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可以進行亮度、對比度等參數調節</w:t>
            </w:r>
          </w:p>
        </w:tc>
      </w:tr>
      <w:tr w:rsidR="00D419B1" w:rsidRPr="00456305" w14:paraId="25D47FDE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70E69C43" w14:textId="257868A6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鏡頭</w:t>
            </w:r>
          </w:p>
        </w:tc>
        <w:tc>
          <w:tcPr>
            <w:tcW w:w="8532" w:type="dxa"/>
            <w:shd w:val="pct10" w:color="auto" w:fill="auto"/>
          </w:tcPr>
          <w:p w14:paraId="5A05A695" w14:textId="0C1CCA3B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4/6/8mm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鏡頭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3</w:t>
            </w:r>
            <w:proofErr w:type="gramStart"/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百萬</w:t>
            </w:r>
            <w:proofErr w:type="gramEnd"/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專用鏡頭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, 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機械式濾片切換裝置</w:t>
            </w:r>
          </w:p>
        </w:tc>
      </w:tr>
      <w:tr w:rsidR="00D419B1" w:rsidRPr="00456305" w14:paraId="2B5D5A06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5295A6E5" w14:textId="77841054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影像輸出</w:t>
            </w:r>
          </w:p>
        </w:tc>
        <w:tc>
          <w:tcPr>
            <w:tcW w:w="8532" w:type="dxa"/>
            <w:shd w:val="clear" w:color="auto" w:fill="auto"/>
          </w:tcPr>
          <w:p w14:paraId="52308B50" w14:textId="1FF064A9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AHD/TVI/CVI/CVBS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介面</w:t>
            </w:r>
          </w:p>
        </w:tc>
      </w:tr>
      <w:tr w:rsidR="00D419B1" w:rsidRPr="00456305" w14:paraId="45A5D51C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7B1B1747" w14:textId="05D996F0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聲音輸出</w:t>
            </w:r>
          </w:p>
        </w:tc>
        <w:tc>
          <w:tcPr>
            <w:tcW w:w="8532" w:type="dxa"/>
            <w:shd w:val="pct10" w:color="auto" w:fill="auto"/>
          </w:tcPr>
          <w:p w14:paraId="5958FB19" w14:textId="4A4082F9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影像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+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同軸</w:t>
            </w:r>
          </w:p>
        </w:tc>
      </w:tr>
      <w:tr w:rsidR="00D419B1" w:rsidRPr="00456305" w14:paraId="64599A9C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0AC06C42" w14:textId="5A0C7A48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OSD</w:t>
            </w: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調整</w:t>
            </w:r>
          </w:p>
        </w:tc>
        <w:tc>
          <w:tcPr>
            <w:tcW w:w="8532" w:type="dxa"/>
            <w:shd w:val="clear" w:color="auto" w:fill="auto"/>
          </w:tcPr>
          <w:p w14:paraId="1305E61D" w14:textId="57561E7D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具自動白平衡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,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增益控制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,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光圈控制</w:t>
            </w:r>
          </w:p>
        </w:tc>
      </w:tr>
      <w:tr w:rsidR="00D419B1" w:rsidRPr="00456305" w14:paraId="2102F434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0EC66806" w14:textId="68C43C2C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Gamma </w:t>
            </w: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修正</w:t>
            </w:r>
          </w:p>
        </w:tc>
        <w:tc>
          <w:tcPr>
            <w:tcW w:w="8532" w:type="dxa"/>
            <w:shd w:val="pct10" w:color="auto" w:fill="auto"/>
          </w:tcPr>
          <w:p w14:paraId="6C916600" w14:textId="31EC2FD5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0.45</w:t>
            </w:r>
          </w:p>
        </w:tc>
      </w:tr>
      <w:tr w:rsidR="00D419B1" w:rsidRPr="00456305" w14:paraId="56A9173D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01BC43BA" w14:textId="3D3E9859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信號雜訊比</w:t>
            </w:r>
          </w:p>
        </w:tc>
        <w:tc>
          <w:tcPr>
            <w:tcW w:w="8532" w:type="dxa"/>
            <w:shd w:val="clear" w:color="auto" w:fill="auto"/>
          </w:tcPr>
          <w:p w14:paraId="2E7EEF24" w14:textId="3FEEC2B5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48Db (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自動增益控制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: 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關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)</w:t>
            </w:r>
          </w:p>
        </w:tc>
      </w:tr>
      <w:tr w:rsidR="00D419B1" w:rsidRPr="00456305" w14:paraId="05C11F3A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6C0C289D" w14:textId="08C12C6E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2D</w:t>
            </w: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降噪</w:t>
            </w:r>
          </w:p>
        </w:tc>
        <w:tc>
          <w:tcPr>
            <w:tcW w:w="8532" w:type="dxa"/>
            <w:shd w:val="pct10" w:color="auto" w:fill="auto"/>
          </w:tcPr>
          <w:p w14:paraId="297EEFC5" w14:textId="1E521441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啟動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/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關閉</w:t>
            </w:r>
          </w:p>
        </w:tc>
      </w:tr>
      <w:tr w:rsidR="00D419B1" w:rsidRPr="00456305" w14:paraId="2F310F07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7F01F3AC" w14:textId="1C23CA7D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逆光處理</w:t>
            </w:r>
          </w:p>
        </w:tc>
        <w:tc>
          <w:tcPr>
            <w:tcW w:w="8532" w:type="dxa"/>
            <w:shd w:val="clear" w:color="auto" w:fill="auto"/>
          </w:tcPr>
          <w:p w14:paraId="08EE0B38" w14:textId="1C0A6FD2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逆光處理</w:t>
            </w:r>
          </w:p>
        </w:tc>
      </w:tr>
      <w:tr w:rsidR="00D419B1" w:rsidRPr="00456305" w14:paraId="2E7FC15F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130CB6D3" w14:textId="5DD27BFA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防水等級</w:t>
            </w:r>
          </w:p>
        </w:tc>
        <w:tc>
          <w:tcPr>
            <w:tcW w:w="8532" w:type="dxa"/>
            <w:shd w:val="pct10" w:color="auto" w:fill="auto"/>
          </w:tcPr>
          <w:p w14:paraId="69CE682F" w14:textId="13DE1E4E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室外防水型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 IP 66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等級</w:t>
            </w:r>
          </w:p>
        </w:tc>
      </w:tr>
      <w:tr w:rsidR="00D419B1" w:rsidRPr="00456305" w14:paraId="18CB145D" w14:textId="77777777" w:rsidTr="00FB2422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09912B9C" w14:textId="4830CA23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紅外線燈</w:t>
            </w:r>
          </w:p>
        </w:tc>
        <w:tc>
          <w:tcPr>
            <w:tcW w:w="8532" w:type="dxa"/>
            <w:shd w:val="clear" w:color="auto" w:fill="auto"/>
          </w:tcPr>
          <w:p w14:paraId="2142BFF6" w14:textId="0C985BF5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內建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6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顆高效能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 xml:space="preserve">IR LED, 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光二極體控制可依環境照度需求調整開關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LED</w:t>
            </w:r>
          </w:p>
        </w:tc>
      </w:tr>
      <w:tr w:rsidR="00D419B1" w:rsidRPr="00456305" w14:paraId="0FF9124B" w14:textId="77777777" w:rsidTr="00FB2422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164AA065" w14:textId="080BFE67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投射距離</w:t>
            </w:r>
          </w:p>
        </w:tc>
        <w:tc>
          <w:tcPr>
            <w:tcW w:w="8532" w:type="dxa"/>
            <w:shd w:val="pct10" w:color="auto" w:fill="auto"/>
          </w:tcPr>
          <w:p w14:paraId="47F7FEDC" w14:textId="16B6E8AF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紅外線感光距離約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20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米</w:t>
            </w:r>
          </w:p>
        </w:tc>
      </w:tr>
      <w:tr w:rsidR="00D419B1" w:rsidRPr="00456305" w14:paraId="12C56A9C" w14:textId="77777777" w:rsidTr="00D419B1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2D3DF699" w14:textId="4EBD325D" w:rsidR="00D419B1" w:rsidRPr="00992D6F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外罩</w:t>
            </w:r>
          </w:p>
        </w:tc>
        <w:tc>
          <w:tcPr>
            <w:tcW w:w="8532" w:type="dxa"/>
            <w:shd w:val="clear" w:color="auto" w:fill="auto"/>
          </w:tcPr>
          <w:p w14:paraId="3D2A171C" w14:textId="38EB66E0" w:rsidR="00D419B1" w:rsidRPr="00716C8A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全鋁合金材質，附</w:t>
            </w:r>
            <w:proofErr w:type="gramStart"/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遮陽罩與外罩</w:t>
            </w:r>
            <w:proofErr w:type="gramEnd"/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本體有通風之間隙</w:t>
            </w:r>
          </w:p>
        </w:tc>
      </w:tr>
      <w:tr w:rsidR="00D419B1" w:rsidRPr="00456305" w14:paraId="13A3793E" w14:textId="77777777" w:rsidTr="00D419B1">
        <w:trPr>
          <w:trHeight w:val="369"/>
          <w:jc w:val="center"/>
        </w:trPr>
        <w:tc>
          <w:tcPr>
            <w:tcW w:w="2468" w:type="dxa"/>
            <w:shd w:val="pct10" w:color="auto" w:fill="auto"/>
          </w:tcPr>
          <w:p w14:paraId="2D41B698" w14:textId="4B41FC04" w:rsidR="00D419B1" w:rsidRPr="0098405D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工作環境</w:t>
            </w:r>
          </w:p>
        </w:tc>
        <w:tc>
          <w:tcPr>
            <w:tcW w:w="8532" w:type="dxa"/>
            <w:shd w:val="pct10" w:color="auto" w:fill="auto"/>
          </w:tcPr>
          <w:p w14:paraId="4D06A98E" w14:textId="39D66B48" w:rsidR="00D419B1" w:rsidRPr="00B06D29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工作溫度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-10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℃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~+55</w:t>
            </w:r>
            <w:r w:rsidRPr="007465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℃，工作濕度</w:t>
            </w: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10%~90%</w:t>
            </w:r>
          </w:p>
        </w:tc>
      </w:tr>
      <w:tr w:rsidR="00D419B1" w:rsidRPr="00456305" w14:paraId="38F83DD8" w14:textId="77777777" w:rsidTr="00460F07">
        <w:trPr>
          <w:trHeight w:val="369"/>
          <w:jc w:val="center"/>
        </w:trPr>
        <w:tc>
          <w:tcPr>
            <w:tcW w:w="2468" w:type="dxa"/>
            <w:shd w:val="pct15" w:color="auto" w:fill="auto"/>
          </w:tcPr>
          <w:p w14:paraId="5ABBFC52" w14:textId="3D6E0450" w:rsidR="00D419B1" w:rsidRPr="0098405D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A45B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1"/>
                <w:szCs w:val="21"/>
              </w:rPr>
              <w:t>電源</w:t>
            </w:r>
          </w:p>
        </w:tc>
        <w:tc>
          <w:tcPr>
            <w:tcW w:w="8532" w:type="dxa"/>
            <w:shd w:val="clear" w:color="auto" w:fill="auto"/>
          </w:tcPr>
          <w:p w14:paraId="78CBAEA7" w14:textId="71DE73B5" w:rsidR="00D419B1" w:rsidRPr="00B06D29" w:rsidRDefault="00D419B1" w:rsidP="00D419B1">
            <w:pPr>
              <w:spacing w:line="320" w:lineRule="exact"/>
              <w:jc w:val="center"/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</w:pPr>
            <w:r w:rsidRPr="00746581">
              <w:rPr>
                <w:rFonts w:ascii="MicrosoftJhengHeiRegular" w:eastAsia="MicrosoftJhengHeiRegular" w:cs="MicrosoftJhengHeiRegular"/>
                <w:color w:val="3A3A39"/>
                <w:kern w:val="0"/>
                <w:sz w:val="21"/>
                <w:szCs w:val="21"/>
              </w:rPr>
              <w:t>DC12V/350mA</w:t>
            </w:r>
          </w:p>
        </w:tc>
      </w:tr>
    </w:tbl>
    <w:p w14:paraId="63218B5D" w14:textId="44EBAD97" w:rsidR="00005916" w:rsidRDefault="00005916">
      <w:pPr>
        <w:widowControl/>
        <w:rPr>
          <w:noProof/>
        </w:rPr>
      </w:pPr>
    </w:p>
    <w:p w14:paraId="206F5B31" w14:textId="11E871DF" w:rsidR="00005916" w:rsidRDefault="00005916">
      <w:pPr>
        <w:widowControl/>
        <w:rPr>
          <w:noProof/>
        </w:rPr>
      </w:pPr>
    </w:p>
    <w:p w14:paraId="36CB4ED5" w14:textId="6A3262D2" w:rsidR="00C06AAE" w:rsidRDefault="00C06AAE">
      <w:pPr>
        <w:widowControl/>
      </w:pPr>
    </w:p>
    <w:p w14:paraId="7017C1A7" w14:textId="7A415BC9" w:rsidR="00C06AAE" w:rsidRDefault="00C06AAE"/>
    <w:p w14:paraId="253188D9" w14:textId="386B157F" w:rsidR="00BD57DA" w:rsidRDefault="001701FE" w:rsidP="00FB2422">
      <w:pPr>
        <w:widowControl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03A3C71" wp14:editId="5572CC07">
                <wp:simplePos x="0" y="0"/>
                <wp:positionH relativeFrom="margin">
                  <wp:posOffset>154305</wp:posOffset>
                </wp:positionH>
                <wp:positionV relativeFrom="paragraph">
                  <wp:posOffset>2700094</wp:posOffset>
                </wp:positionV>
                <wp:extent cx="4428490" cy="413385"/>
                <wp:effectExtent l="0" t="0" r="0" b="5715"/>
                <wp:wrapSquare wrapText="bothSides"/>
                <wp:docPr id="2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8490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56024" w14:textId="77777777" w:rsidR="00201150" w:rsidRDefault="00201150" w:rsidP="00201150">
                            <w:pPr>
                              <w:autoSpaceDE w:val="0"/>
                              <w:autoSpaceDN w:val="0"/>
                              <w:adjustRightInd w:val="0"/>
                              <w:spacing w:line="240" w:lineRule="exact"/>
                              <w:rPr>
                                <w:rFonts w:ascii="MicrosoftJhengHeiRegular" w:eastAsia="MicrosoftJhengHeiRegular" w:cs="MicrosoftJhengHeiRegular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  <w:t>※型錄規格若與實機不符，以實機為</w:t>
                            </w:r>
                            <w:proofErr w:type="gramStart"/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  <w:t>準</w:t>
                            </w:r>
                            <w:proofErr w:type="gramEnd"/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kern w:val="0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  <w:p w14:paraId="7B6B7F6F" w14:textId="2825F58F" w:rsidR="00201150" w:rsidRPr="00201150" w:rsidRDefault="00201150" w:rsidP="00201150">
                            <w:pPr>
                              <w:pStyle w:val="a3"/>
                              <w:spacing w:line="240" w:lineRule="exact"/>
                              <w:rPr>
                                <w:rFonts w:ascii="GenYoGothic JP R" w:eastAsia="GenYoGothic JP R" w:hAnsi="GenYoGothic JP R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sz w:val="18"/>
                                <w:szCs w:val="18"/>
                              </w:rPr>
                              <w:t>※本公司保留修改此規格之權利，修改後</w:t>
                            </w:r>
                            <w:proofErr w:type="gramStart"/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sz w:val="18"/>
                                <w:szCs w:val="18"/>
                              </w:rPr>
                              <w:t>不</w:t>
                            </w:r>
                            <w:proofErr w:type="gramEnd"/>
                            <w:r>
                              <w:rPr>
                                <w:rFonts w:ascii="MicrosoftJhengHeiRegular" w:eastAsia="MicrosoftJhengHeiRegular" w:cs="MicrosoftJhengHeiRegular" w:hint="eastAsia"/>
                                <w:color w:val="555757"/>
                                <w:sz w:val="18"/>
                                <w:szCs w:val="18"/>
                              </w:rPr>
                              <w:t>另行通知，實際內容請隨時來電洽詢。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A3C71" id="_x0000_s1030" type="#_x0000_t202" style="position:absolute;margin-left:12.15pt;margin-top:212.6pt;width:348.7pt;height:32.5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" filled="f" stroked="f">
                <v:textbox>
                  <w:txbxContent>
                    <w:p w14:paraId="0C656024" w14:textId="77777777" w:rsidR="00201150" w:rsidRDefault="00201150" w:rsidP="00201150">
                      <w:pPr>
                        <w:autoSpaceDE w:val="0"/>
                        <w:autoSpaceDN w:val="0"/>
                        <w:adjustRightInd w:val="0"/>
                        <w:spacing w:line="240" w:lineRule="exact"/>
                        <w:rPr>
                          <w:rFonts w:ascii="MicrosoftJhengHeiRegular" w:eastAsia="MicrosoftJhengHeiRegular" w:cs="MicrosoftJhengHeiRegular"/>
                          <w:color w:val="555757"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kern w:val="0"/>
                          <w:sz w:val="18"/>
                          <w:szCs w:val="18"/>
                        </w:rPr>
                        <w:t>※型錄規格若與實機不符，以實機為</w:t>
                      </w:r>
                      <w:proofErr w:type="gramStart"/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kern w:val="0"/>
                          <w:sz w:val="18"/>
                          <w:szCs w:val="18"/>
                        </w:rPr>
                        <w:t>準</w:t>
                      </w:r>
                      <w:proofErr w:type="gramEnd"/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kern w:val="0"/>
                          <w:sz w:val="18"/>
                          <w:szCs w:val="18"/>
                        </w:rPr>
                        <w:t>。</w:t>
                      </w:r>
                    </w:p>
                    <w:p w14:paraId="7B6B7F6F" w14:textId="2825F58F" w:rsidR="00201150" w:rsidRPr="00201150" w:rsidRDefault="00201150" w:rsidP="00201150">
                      <w:pPr>
                        <w:pStyle w:val="a3"/>
                        <w:spacing w:line="240" w:lineRule="exact"/>
                        <w:rPr>
                          <w:rFonts w:ascii="GenYoGothic JP R" w:eastAsia="GenYoGothic JP R" w:hAnsi="GenYoGothic JP R"/>
                          <w:sz w:val="44"/>
                          <w:szCs w:val="44"/>
                        </w:rPr>
                      </w:pPr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sz w:val="18"/>
                          <w:szCs w:val="18"/>
                        </w:rPr>
                        <w:t>※本公司保留修改此規格之權利，修改後</w:t>
                      </w:r>
                      <w:proofErr w:type="gramStart"/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sz w:val="18"/>
                          <w:szCs w:val="18"/>
                        </w:rPr>
                        <w:t>不</w:t>
                      </w:r>
                      <w:proofErr w:type="gramEnd"/>
                      <w:r>
                        <w:rPr>
                          <w:rFonts w:ascii="MicrosoftJhengHeiRegular" w:eastAsia="MicrosoftJhengHeiRegular" w:cs="MicrosoftJhengHeiRegular" w:hint="eastAsia"/>
                          <w:color w:val="555757"/>
                          <w:sz w:val="18"/>
                          <w:szCs w:val="18"/>
                        </w:rPr>
                        <w:t>另行通知，實際內容請隨時來電洽詢。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D57DA" w:rsidSect="0091531B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9D792E" w14:textId="77777777" w:rsidR="0013531B" w:rsidRDefault="0013531B" w:rsidP="00AB0695">
      <w:r>
        <w:separator/>
      </w:r>
    </w:p>
  </w:endnote>
  <w:endnote w:type="continuationSeparator" w:id="0">
    <w:p w14:paraId="385312BA" w14:textId="77777777" w:rsidR="0013531B" w:rsidRDefault="0013531B" w:rsidP="00AB0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Bold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GenYoGothic JP B">
    <w:altName w:val="Yu Gothic"/>
    <w:panose1 w:val="020B0800000000000000"/>
    <w:charset w:val="80"/>
    <w:family w:val="swiss"/>
    <w:pitch w:val="variable"/>
    <w:sig w:usb0="A00002FF" w:usb1="6ACFFDFF" w:usb2="00000016" w:usb3="00000000" w:csb0="00020001" w:csb1="00000000"/>
  </w:font>
  <w:font w:name="MicrosoftYaHei-Bold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GenYoGothic JP R">
    <w:altName w:val="Yu Gothic"/>
    <w:panose1 w:val="020B0500000000000000"/>
    <w:charset w:val="80"/>
    <w:family w:val="swiss"/>
    <w:pitch w:val="variable"/>
    <w:sig w:usb0="A00002FF" w:usb1="6ACFFDFF" w:usb2="00000016" w:usb3="00000000" w:csb0="00020001" w:csb1="00000000"/>
  </w:font>
  <w:font w:name="MicrosoftYaHei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5E7D9E" w14:textId="77777777" w:rsidR="0013531B" w:rsidRDefault="0013531B" w:rsidP="00AB0695">
      <w:r>
        <w:separator/>
      </w:r>
    </w:p>
  </w:footnote>
  <w:footnote w:type="continuationSeparator" w:id="0">
    <w:p w14:paraId="53910BDA" w14:textId="77777777" w:rsidR="0013531B" w:rsidRDefault="0013531B" w:rsidP="00AB06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AAE"/>
    <w:rsid w:val="00005916"/>
    <w:rsid w:val="00006B34"/>
    <w:rsid w:val="00034853"/>
    <w:rsid w:val="000D2606"/>
    <w:rsid w:val="0013531B"/>
    <w:rsid w:val="001364CA"/>
    <w:rsid w:val="001701FE"/>
    <w:rsid w:val="00171FD2"/>
    <w:rsid w:val="00201150"/>
    <w:rsid w:val="00292F24"/>
    <w:rsid w:val="002F76BE"/>
    <w:rsid w:val="00337305"/>
    <w:rsid w:val="00366C94"/>
    <w:rsid w:val="00373CDB"/>
    <w:rsid w:val="00395B43"/>
    <w:rsid w:val="003F6881"/>
    <w:rsid w:val="00456305"/>
    <w:rsid w:val="00460F07"/>
    <w:rsid w:val="00480BDD"/>
    <w:rsid w:val="005754FE"/>
    <w:rsid w:val="00590FC1"/>
    <w:rsid w:val="00701553"/>
    <w:rsid w:val="00743C41"/>
    <w:rsid w:val="007B42D2"/>
    <w:rsid w:val="0091531B"/>
    <w:rsid w:val="00A06D36"/>
    <w:rsid w:val="00A73A14"/>
    <w:rsid w:val="00AB0695"/>
    <w:rsid w:val="00AC20A1"/>
    <w:rsid w:val="00B56BFE"/>
    <w:rsid w:val="00B93CCC"/>
    <w:rsid w:val="00BB0A14"/>
    <w:rsid w:val="00BD57DA"/>
    <w:rsid w:val="00C06AAE"/>
    <w:rsid w:val="00CC02C1"/>
    <w:rsid w:val="00CC1F88"/>
    <w:rsid w:val="00D419B1"/>
    <w:rsid w:val="00DA40F0"/>
    <w:rsid w:val="00E04479"/>
    <w:rsid w:val="00EC080D"/>
    <w:rsid w:val="00F22A11"/>
    <w:rsid w:val="00F34438"/>
    <w:rsid w:val="00FB2422"/>
    <w:rsid w:val="00FC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E51410"/>
  <w15:chartTrackingRefBased/>
  <w15:docId w15:val="{13C0087A-D142-46AE-BD8C-C8E7B8CCA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06AAE"/>
    <w:rPr>
      <w:kern w:val="0"/>
      <w:sz w:val="22"/>
    </w:rPr>
  </w:style>
  <w:style w:type="character" w:customStyle="1" w:styleId="a4">
    <w:name w:val="無間距 字元"/>
    <w:basedOn w:val="a0"/>
    <w:link w:val="a3"/>
    <w:uiPriority w:val="1"/>
    <w:rsid w:val="00C06AAE"/>
    <w:rPr>
      <w:kern w:val="0"/>
      <w:sz w:val="22"/>
    </w:rPr>
  </w:style>
  <w:style w:type="table" w:styleId="a5">
    <w:name w:val="Table Grid"/>
    <w:basedOn w:val="a1"/>
    <w:uiPriority w:val="39"/>
    <w:rsid w:val="000059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1">
    <w:name w:val="Grid Table 5 Dark Accent 1"/>
    <w:basedOn w:val="a1"/>
    <w:uiPriority w:val="50"/>
    <w:rsid w:val="0000591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eNormal">
    <w:name w:val="Table Normal"/>
    <w:uiPriority w:val="2"/>
    <w:semiHidden/>
    <w:unhideWhenUsed/>
    <w:qFormat/>
    <w:rsid w:val="0000591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05916"/>
    <w:pPr>
      <w:autoSpaceDE w:val="0"/>
      <w:autoSpaceDN w:val="0"/>
      <w:spacing w:line="348" w:lineRule="exact"/>
      <w:ind w:left="116" w:right="231"/>
      <w:jc w:val="center"/>
    </w:pPr>
    <w:rPr>
      <w:rFonts w:ascii="微軟正黑體" w:eastAsia="微軟正黑體" w:hAnsi="微軟正黑體" w:cs="微軟正黑體"/>
      <w:kern w:val="0"/>
      <w:sz w:val="22"/>
      <w:lang w:eastAsia="en-US"/>
    </w:rPr>
  </w:style>
  <w:style w:type="table" w:styleId="5-5">
    <w:name w:val="Grid Table 5 Dark Accent 5"/>
    <w:basedOn w:val="a1"/>
    <w:uiPriority w:val="50"/>
    <w:rsid w:val="0045630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a6">
    <w:name w:val="header"/>
    <w:basedOn w:val="a"/>
    <w:link w:val="a7"/>
    <w:uiPriority w:val="99"/>
    <w:unhideWhenUsed/>
    <w:rsid w:val="00AB0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AB0695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B0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AB069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381F4-D1A7-4B96-AC99-F0B373502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品宏 陳</dc:creator>
  <cp:keywords/>
  <dc:description/>
  <cp:lastModifiedBy>陳琬婷</cp:lastModifiedBy>
  <cp:revision>3</cp:revision>
  <dcterms:created xsi:type="dcterms:W3CDTF">2025-10-21T06:18:00Z</dcterms:created>
  <dcterms:modified xsi:type="dcterms:W3CDTF">2025-10-21T06:18:00Z</dcterms:modified>
</cp:coreProperties>
</file>